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179" w:rsidRDefault="00453179" w:rsidP="00453179">
      <w:pPr>
        <w:ind w:firstLine="720"/>
        <w:jc w:val="both"/>
        <w:rPr>
          <w:b/>
          <w:color w:val="000000"/>
          <w:sz w:val="28"/>
          <w:szCs w:val="28"/>
        </w:rPr>
      </w:pPr>
      <w:r w:rsidRPr="00A95AE3">
        <w:rPr>
          <w:b/>
          <w:color w:val="000000"/>
          <w:sz w:val="28"/>
          <w:szCs w:val="28"/>
        </w:rPr>
        <w:t xml:space="preserve">С 1 января </w:t>
      </w:r>
      <w:smartTag w:uri="urn:schemas-microsoft-com:office:smarttags" w:element="metricconverter">
        <w:smartTagPr>
          <w:attr w:name="ProductID" w:val="2019 г"/>
        </w:smartTagPr>
        <w:r w:rsidRPr="00A95AE3">
          <w:rPr>
            <w:b/>
            <w:color w:val="000000"/>
            <w:sz w:val="28"/>
            <w:szCs w:val="28"/>
          </w:rPr>
          <w:t>2019 г</w:t>
        </w:r>
      </w:smartTag>
      <w:r w:rsidRPr="00A95AE3">
        <w:rPr>
          <w:b/>
          <w:color w:val="000000"/>
          <w:sz w:val="28"/>
          <w:szCs w:val="28"/>
        </w:rPr>
        <w:t>. на 25% увеличена фиксированная выплата к страховой пенсии</w:t>
      </w:r>
    </w:p>
    <w:p w:rsidR="00453179" w:rsidRPr="00A95AE3" w:rsidRDefault="00453179" w:rsidP="00453179">
      <w:pPr>
        <w:ind w:firstLine="720"/>
        <w:jc w:val="both"/>
        <w:rPr>
          <w:b/>
          <w:color w:val="000000"/>
          <w:sz w:val="28"/>
          <w:szCs w:val="28"/>
        </w:rPr>
      </w:pPr>
    </w:p>
    <w:p w:rsidR="00453179" w:rsidRPr="007B5D14" w:rsidRDefault="00453179" w:rsidP="0045317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В соответствии с постановлением Правительства Российской Федерации от 29 ноября </w:t>
      </w:r>
      <w:smartTag w:uri="urn:schemas-microsoft-com:office:smarttags" w:element="metricconverter">
        <w:smartTagPr>
          <w:attr w:name="ProductID" w:val="2018 г"/>
        </w:smartTagPr>
        <w:r w:rsidRPr="007B5D14">
          <w:rPr>
            <w:color w:val="000000"/>
            <w:sz w:val="28"/>
            <w:szCs w:val="28"/>
          </w:rPr>
          <w:t>2018 г</w:t>
        </w:r>
      </w:smartTag>
      <w:r w:rsidRPr="007B5D14">
        <w:rPr>
          <w:color w:val="000000"/>
          <w:sz w:val="28"/>
          <w:szCs w:val="28"/>
        </w:rPr>
        <w:t>. № 1441 лицам, проработавшим не менее 30 календарных лет в сельском хозяйстве и проживающим в сельской местности, устанавливается повышение фиксированной выплаты в размере 25 процентов суммы установленной фиксированной выплаты к страховой пенсии по старости и к страховой пенсии по инвалидности на весь период их проживания в сельской местности.</w:t>
      </w:r>
    </w:p>
    <w:p w:rsidR="00453179" w:rsidRPr="007B5D14" w:rsidRDefault="00453179" w:rsidP="0045317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Установление повышения фиксированной выплаты осуществляется территориальным органом Пенсионного фонда Российской Федерации по месту жительства (пребывания, фактического проживания) в сельской местности гражданина Российской Федерации, обратившегося с заявлением об установлении соответствующей страховой пенсии (о назначении страховой пенсии, перерасчете ее размера и переводе с одного вида пенсии на другой вид).</w:t>
      </w:r>
    </w:p>
    <w:p w:rsidR="00453179" w:rsidRPr="007B5D14" w:rsidRDefault="00453179" w:rsidP="00453179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Подробный список работ, производств, профессий, должностей, специальностей, в соответствии с которыми устанавливается повышение фиксированной выплаты, и правила исчисления периодов работы, дающей право на такую выплату, определены в постановлении Правительства Российской Федерации от 29 ноября </w:t>
      </w:r>
      <w:smartTag w:uri="urn:schemas-microsoft-com:office:smarttags" w:element="metricconverter">
        <w:smartTagPr>
          <w:attr w:name="ProductID" w:val="2018 г"/>
        </w:smartTagPr>
        <w:r w:rsidRPr="007B5D14">
          <w:rPr>
            <w:color w:val="000000"/>
            <w:sz w:val="28"/>
            <w:szCs w:val="28"/>
          </w:rPr>
          <w:t>2018 г</w:t>
        </w:r>
      </w:smartTag>
      <w:r w:rsidRPr="007B5D14">
        <w:rPr>
          <w:color w:val="000000"/>
          <w:sz w:val="28"/>
          <w:szCs w:val="28"/>
        </w:rPr>
        <w:t>. № 1440.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D10"/>
    <w:rsid w:val="001256B3"/>
    <w:rsid w:val="00243D10"/>
    <w:rsid w:val="0045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7BF88-0744-4476-90FD-9C93BADDA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2019-01-23T06:37:00Z</dcterms:created>
  <dcterms:modified xsi:type="dcterms:W3CDTF">2019-01-23T06:37:00Z</dcterms:modified>
</cp:coreProperties>
</file>